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709A" w:rsidRPr="00AC56CE" w:rsidRDefault="00AC56CE" w:rsidP="00AC56CE">
      <w:pPr>
        <w:pStyle w:val="Heading1"/>
      </w:pPr>
      <w:bookmarkStart w:id="0" w:name="_GoBack"/>
      <w:bookmarkEnd w:id="0"/>
      <w:r w:rsidRPr="00AC56CE">
        <w:t>Understanding the USB wiring</w:t>
      </w:r>
    </w:p>
    <w:p w:rsidR="00AC56CE" w:rsidRDefault="00AC56CE">
      <w:pPr>
        <w:rPr>
          <w:b/>
        </w:rPr>
      </w:pPr>
      <w:r>
        <w:rPr>
          <w:b/>
        </w:rPr>
        <w:t>A typical USB head 4 wires : Black, Red, Green and White. The below diagram shows their roles :</w:t>
      </w:r>
    </w:p>
    <w:p w:rsidR="00AC56CE" w:rsidRDefault="00AC56CE">
      <w:pPr>
        <w:rPr>
          <w:b/>
        </w:rPr>
      </w:pPr>
      <w:r w:rsidRPr="00AC56CE">
        <w:rPr>
          <w:b/>
          <w:noProof/>
        </w:rPr>
        <w:drawing>
          <wp:inline distT="0" distB="0" distL="0" distR="0">
            <wp:extent cx="5920740" cy="1905000"/>
            <wp:effectExtent l="0" t="0" r="3810" b="0"/>
            <wp:docPr id="1" name="Picture 1" descr="C:\Users\nkumarch\Downloads\usbwiring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kumarch\Downloads\usbwiringdiagram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6CE" w:rsidRDefault="00AC56CE">
      <w:pPr>
        <w:rPr>
          <w:b/>
        </w:rPr>
      </w:pPr>
    </w:p>
    <w:p w:rsidR="00AC56CE" w:rsidRDefault="00AC56CE">
      <w:pPr>
        <w:rPr>
          <w:b/>
        </w:rPr>
      </w:pPr>
    </w:p>
    <w:p w:rsidR="00AC56CE" w:rsidRDefault="00AC56CE" w:rsidP="00AC56CE">
      <w:pPr>
        <w:pStyle w:val="Heading1"/>
      </w:pPr>
      <w:r>
        <w:t>Und</w:t>
      </w:r>
      <w:r w:rsidR="00BF33AE">
        <w:t>erstanding the Relay Board</w:t>
      </w:r>
    </w:p>
    <w:p w:rsidR="00AC56CE" w:rsidRDefault="00AC56CE" w:rsidP="00AC56CE">
      <w:pP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  <w:r>
        <w:t xml:space="preserve">The relay boards being used at intel are basic </w:t>
      </w:r>
      <w:r>
        <w:rPr>
          <w:rFonts w:ascii="Arial" w:hAnsi="Arial" w:cs="Arial"/>
          <w:color w:val="333333"/>
          <w:sz w:val="18"/>
          <w:szCs w:val="18"/>
          <w:shd w:val="clear" w:color="auto" w:fill="FFFFFF"/>
        </w:rPr>
        <w:t> </w:t>
      </w:r>
      <w:hyperlink r:id="rId9" w:history="1">
        <w:r>
          <w:rPr>
            <w:rStyle w:val="Hyperlink"/>
            <w:rFonts w:ascii="Arial" w:hAnsi="Arial" w:cs="Arial"/>
            <w:b/>
            <w:bCs/>
            <w:color w:val="333333"/>
            <w:sz w:val="18"/>
            <w:szCs w:val="18"/>
            <w:shd w:val="clear" w:color="auto" w:fill="FFFFFF"/>
          </w:rPr>
          <w:t>USB-RLY08-B</w:t>
        </w:r>
      </w:hyperlink>
      <w:r w:rsidR="00BF33AE"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 xml:space="preserve"> boards, which has in total, 8 relays on a single board. The relays are of SPDT (Single Pole Double Throw) type, which means that the COM wire will be connected to either N</w:t>
      </w:r>
      <w:r w:rsidR="00615FC0"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C or NO, depending whether it is OFF or ON, respectively</w:t>
      </w:r>
      <w:r w:rsidR="00BF33AE"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.</w:t>
      </w:r>
      <w:r w:rsidR="00BF33AE"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br/>
      </w:r>
      <w:r w:rsidR="00BF33AE"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lastRenderedPageBreak/>
        <w:br/>
      </w:r>
      <w:r w:rsidR="00BF33AE" w:rsidRPr="00BF33AE">
        <w:rPr>
          <w:noProof/>
        </w:rPr>
        <w:drawing>
          <wp:inline distT="0" distB="0" distL="0" distR="0">
            <wp:extent cx="1143000" cy="1394460"/>
            <wp:effectExtent l="0" t="0" r="0" b="0"/>
            <wp:docPr id="2" name="Picture 2" descr="C:\Users\nkumarch\Downloads\imag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kumarch\Downloads\image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3AE" w:rsidRDefault="00BF33AE" w:rsidP="00AC56CE">
      <w:pP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 xml:space="preserve">You can see 3 pins for each relay, which are marked as follows : </w:t>
      </w:r>
    </w:p>
    <w:p w:rsidR="00BF33AE" w:rsidRPr="00BF33AE" w:rsidRDefault="00BF33AE" w:rsidP="00BF33A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BF33AE">
        <w:rPr>
          <w:rStyle w:val="Strong"/>
          <w:rFonts w:ascii="Arial" w:hAnsi="Arial" w:cs="Arial"/>
          <w:color w:val="333333"/>
          <w:sz w:val="18"/>
          <w:szCs w:val="18"/>
          <w:shd w:val="clear" w:color="auto" w:fill="FFFFFF"/>
        </w:rPr>
        <w:t>C</w:t>
      </w: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 xml:space="preserve"> : C stands for Common. This is the common cable that needs to be shared.</w:t>
      </w:r>
    </w:p>
    <w:p w:rsidR="00BF33AE" w:rsidRPr="00BF33AE" w:rsidRDefault="00BF33AE" w:rsidP="00BF33A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BF33AE">
        <w:rPr>
          <w:rStyle w:val="Strong"/>
          <w:rFonts w:ascii="Arial" w:hAnsi="Arial" w:cs="Arial"/>
          <w:color w:val="333333"/>
          <w:sz w:val="18"/>
          <w:szCs w:val="18"/>
          <w:shd w:val="clear" w:color="auto" w:fill="FFFFFF"/>
        </w:rPr>
        <w:t xml:space="preserve">NC </w:t>
      </w: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: NC stands for Normally Connected. It means that the connection will be closed when the relay is powered off.</w:t>
      </w:r>
    </w:p>
    <w:p w:rsidR="00BF33AE" w:rsidRPr="00BF33AE" w:rsidRDefault="00BF33AE" w:rsidP="00BF33AE">
      <w:pPr>
        <w:pStyle w:val="ListParagraph"/>
        <w:numPr>
          <w:ilvl w:val="0"/>
          <w:numId w:val="1"/>
        </w:numPr>
        <w:rPr>
          <w:rStyle w:val="Strong"/>
          <w:b w:val="0"/>
          <w:bCs w:val="0"/>
        </w:rPr>
      </w:pPr>
      <w:r w:rsidRPr="00BF33AE">
        <w:rPr>
          <w:rStyle w:val="Strong"/>
          <w:rFonts w:ascii="Arial" w:hAnsi="Arial" w:cs="Arial"/>
          <w:color w:val="333333"/>
          <w:sz w:val="18"/>
          <w:szCs w:val="18"/>
          <w:shd w:val="clear" w:color="auto" w:fill="FFFFFF"/>
        </w:rPr>
        <w:t>NO</w:t>
      </w: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 xml:space="preserve"> : NO stands for Normally Open. It means that the connection will be open when the relay is powered off.</w:t>
      </w:r>
    </w:p>
    <w:p w:rsidR="00BF33AE" w:rsidRDefault="00BF33AE" w:rsidP="00BF33AE">
      <w:pP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It means that when the relay is :</w:t>
      </w:r>
    </w:p>
    <w:p w:rsidR="00BF33AE" w:rsidRPr="00BF33AE" w:rsidRDefault="00BF33AE" w:rsidP="00BF33AE">
      <w:pPr>
        <w:pStyle w:val="ListParagraph"/>
        <w:numPr>
          <w:ilvl w:val="0"/>
          <w:numId w:val="2"/>
        </w:numPr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Powered OFF : C and NC will be connected</w:t>
      </w:r>
    </w:p>
    <w:p w:rsidR="00BF33AE" w:rsidRPr="00BF33AE" w:rsidRDefault="00BF33AE" w:rsidP="00BF33AE">
      <w:pPr>
        <w:pStyle w:val="ListParagraph"/>
        <w:numPr>
          <w:ilvl w:val="0"/>
          <w:numId w:val="2"/>
        </w:numPr>
        <w:rPr>
          <w:rStyle w:val="Strong"/>
          <w:b w:val="0"/>
          <w:bCs w:val="0"/>
        </w:rPr>
      </w:pPr>
      <w:r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  <w:t>Powered ON : C and NO will be connected</w:t>
      </w:r>
    </w:p>
    <w:p w:rsidR="00BF33AE" w:rsidRDefault="00BF33AE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823D79" w:rsidRDefault="00823D79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823D79" w:rsidRDefault="00823D79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BF33AE" w:rsidRDefault="00BF33AE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A45160" w:rsidRDefault="00A45160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A45160" w:rsidRDefault="00A45160" w:rsidP="00BF33AE">
      <w:pPr>
        <w:pStyle w:val="ListParagraph"/>
        <w:rPr>
          <w:rStyle w:val="Strong"/>
          <w:rFonts w:ascii="Arial" w:hAnsi="Arial" w:cs="Arial"/>
          <w:b w:val="0"/>
          <w:color w:val="333333"/>
          <w:sz w:val="18"/>
          <w:szCs w:val="18"/>
          <w:shd w:val="clear" w:color="auto" w:fill="FFFFFF"/>
        </w:rPr>
      </w:pPr>
    </w:p>
    <w:p w:rsidR="00BF33AE" w:rsidRDefault="00BF33AE" w:rsidP="00BF33AE">
      <w:pPr>
        <w:pStyle w:val="Heading1"/>
        <w:rPr>
          <w:rStyle w:val="Strong"/>
          <w:b w:val="0"/>
          <w:bCs w:val="0"/>
        </w:rPr>
      </w:pPr>
      <w:r w:rsidRPr="00BF33AE">
        <w:rPr>
          <w:rStyle w:val="Strong"/>
          <w:b w:val="0"/>
          <w:bCs w:val="0"/>
        </w:rPr>
        <w:lastRenderedPageBreak/>
        <w:t>C</w:t>
      </w:r>
      <w:r>
        <w:rPr>
          <w:rStyle w:val="Strong"/>
          <w:b w:val="0"/>
          <w:bCs w:val="0"/>
        </w:rPr>
        <w:t>ontrolling the relays</w:t>
      </w:r>
    </w:p>
    <w:p w:rsidR="00615FC0" w:rsidRPr="00BF33AE" w:rsidRDefault="00BF33AE" w:rsidP="00BF33AE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t xml:space="preserve">Below is the </w:t>
      </w:r>
      <w:r w:rsidR="00615FC0">
        <w:rPr>
          <w:rStyle w:val="Strong"/>
          <w:b w:val="0"/>
          <w:bCs w:val="0"/>
        </w:rPr>
        <w:t>table of codes for reference, in order to control the relays :</w:t>
      </w:r>
      <w:r w:rsidR="00615FC0">
        <w:rPr>
          <w:rStyle w:val="Strong"/>
          <w:b w:val="0"/>
          <w:bCs w:val="0"/>
        </w:rPr>
        <w:br/>
      </w:r>
      <w:r w:rsidR="00615FC0">
        <w:rPr>
          <w:rStyle w:val="Strong"/>
          <w:b w:val="0"/>
          <w:bCs w:val="0"/>
        </w:rPr>
        <w:br/>
      </w:r>
    </w:p>
    <w:tbl>
      <w:tblPr>
        <w:tblpPr w:leftFromText="180" w:rightFromText="180" w:vertAnchor="text" w:tblpY="1"/>
        <w:tblOverlap w:val="never"/>
        <w:tblW w:w="3500" w:type="pct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CCFFCC"/>
        <w:tblCellMar>
          <w:top w:w="24" w:type="dxa"/>
          <w:left w:w="24" w:type="dxa"/>
          <w:bottom w:w="24" w:type="dxa"/>
          <w:right w:w="24" w:type="dxa"/>
        </w:tblCellMar>
        <w:tblLook w:val="04A0" w:firstRow="1" w:lastRow="0" w:firstColumn="1" w:lastColumn="0" w:noHBand="0" w:noVBand="1"/>
      </w:tblPr>
      <w:tblGrid>
        <w:gridCol w:w="647"/>
        <w:gridCol w:w="431"/>
        <w:gridCol w:w="5463"/>
      </w:tblGrid>
      <w:tr w:rsidR="00615FC0" w:rsidRPr="00615FC0" w:rsidTr="00A45160">
        <w:trPr>
          <w:tblCellSpacing w:w="0" w:type="dxa"/>
        </w:trPr>
        <w:tc>
          <w:tcPr>
            <w:tcW w:w="250" w:type="pct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FF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Command</w:t>
            </w:r>
          </w:p>
        </w:tc>
        <w:tc>
          <w:tcPr>
            <w:tcW w:w="4750" w:type="pct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FF"/>
            <w:vAlign w:val="center"/>
            <w:hideMark/>
          </w:tcPr>
          <w:p w:rsidR="00615FC0" w:rsidRPr="00615FC0" w:rsidRDefault="00615FC0" w:rsidP="00A45160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Action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FF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dec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66FFFF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hex</w:t>
            </w:r>
          </w:p>
        </w:tc>
        <w:tc>
          <w:tcPr>
            <w:tcW w:w="0" w:type="auto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615FC0" w:rsidRPr="00615FC0" w:rsidTr="00A45160">
        <w:trPr>
          <w:tblCellSpacing w:w="0" w:type="dxa"/>
        </w:trPr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38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Get serial number - returns 8 bytes of ASCII that form the unique serial number for module, I.E "00001543"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5A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Get software version - returns 2 bytes, the first being the Module ID which is 8, followed by the software version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91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5B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before="100" w:beforeAutospacing="1" w:after="100" w:afterAutospacing="1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Get relay states - sends a single byte back to the controller, bit high meaning the corresponding relay is powered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92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5C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Set relay states - the next single byte will set all relays states, All on = 255 (11111111) All off = 0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64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All relays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101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65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1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102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66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2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103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67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3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104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68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4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105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69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5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106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6A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6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107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6B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7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108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6C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8 on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110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6E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noWrap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All relays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111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6F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1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112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70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2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113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71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3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114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72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4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115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73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5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116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74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6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117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75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7 off</w:t>
            </w:r>
          </w:p>
        </w:tc>
      </w:tr>
      <w:tr w:rsidR="00615FC0" w:rsidRPr="00615FC0" w:rsidTr="00A45160">
        <w:trPr>
          <w:tblCellSpacing w:w="0" w:type="dxa"/>
        </w:trPr>
        <w:tc>
          <w:tcPr>
            <w:tcW w:w="1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118</w:t>
            </w:r>
          </w:p>
        </w:tc>
        <w:tc>
          <w:tcPr>
            <w:tcW w:w="1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00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76</w:t>
            </w:r>
          </w:p>
        </w:tc>
        <w:tc>
          <w:tcPr>
            <w:tcW w:w="47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CFFCC"/>
            <w:vAlign w:val="center"/>
            <w:hideMark/>
          </w:tcPr>
          <w:p w:rsidR="00615FC0" w:rsidRPr="00615FC0" w:rsidRDefault="00615FC0" w:rsidP="00A4516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15FC0">
              <w:rPr>
                <w:rFonts w:ascii="Times New Roman" w:eastAsia="Times New Roman" w:hAnsi="Times New Roman" w:cs="Times New Roman"/>
                <w:sz w:val="24"/>
                <w:szCs w:val="24"/>
              </w:rPr>
              <w:t>Turn relay 8 off</w:t>
            </w:r>
          </w:p>
        </w:tc>
      </w:tr>
    </w:tbl>
    <w:p w:rsidR="00615FC0" w:rsidRDefault="00A45160" w:rsidP="00BF33AE">
      <w:pPr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br w:type="textWrapping" w:clear="all"/>
      </w:r>
    </w:p>
    <w:p w:rsidR="000C16EA" w:rsidRPr="000C16EA" w:rsidRDefault="000C16EA" w:rsidP="00BF33AE">
      <w:pPr>
        <w:rPr>
          <w:rStyle w:val="Strong"/>
          <w:b w:val="0"/>
          <w:bCs w:val="0"/>
          <w:color w:val="2E74B5" w:themeColor="accent1" w:themeShade="BF"/>
        </w:rPr>
      </w:pPr>
      <w:r>
        <w:rPr>
          <w:rStyle w:val="Strong"/>
          <w:b w:val="0"/>
          <w:bCs w:val="0"/>
        </w:rPr>
        <w:t xml:space="preserve">Convert the hex codes into ASCII values and issue command as below: </w:t>
      </w:r>
      <w:r>
        <w:rPr>
          <w:rStyle w:val="Strong"/>
          <w:b w:val="0"/>
          <w:bCs w:val="0"/>
        </w:rPr>
        <w:br/>
      </w:r>
      <w:r w:rsidRPr="000C16EA">
        <w:rPr>
          <w:rStyle w:val="Strong"/>
          <w:b w:val="0"/>
          <w:bCs w:val="0"/>
          <w:color w:val="2E74B5" w:themeColor="accent1" w:themeShade="BF"/>
        </w:rPr>
        <w:t>echo &lt;code&gt; &gt; /dev/ttyRelayCard</w:t>
      </w:r>
    </w:p>
    <w:p w:rsidR="00615FC0" w:rsidRDefault="00615FC0" w:rsidP="00615FC0">
      <w:pPr>
        <w:pStyle w:val="Heading1"/>
        <w:rPr>
          <w:rStyle w:val="Strong"/>
          <w:b w:val="0"/>
          <w:bCs w:val="0"/>
        </w:rPr>
      </w:pPr>
      <w:r>
        <w:rPr>
          <w:rStyle w:val="Strong"/>
          <w:b w:val="0"/>
          <w:bCs w:val="0"/>
        </w:rPr>
        <w:lastRenderedPageBreak/>
        <w:t>PIN Diagram for 2-host Single-USB Relay Setup</w:t>
      </w:r>
    </w:p>
    <w:p w:rsidR="00BF33AE" w:rsidRDefault="00615FC0" w:rsidP="00615FC0">
      <w:pPr>
        <w:pStyle w:val="Heading1"/>
      </w:pPr>
      <w:r w:rsidRPr="00615FC0">
        <w:rPr>
          <w:rStyle w:val="Strong"/>
          <w:b w:val="0"/>
          <w:bCs w:val="0"/>
          <w:noProof/>
        </w:rPr>
        <w:lastRenderedPageBreak/>
        <w:drawing>
          <wp:inline distT="0" distB="0" distL="0" distR="0">
            <wp:extent cx="5943600" cy="7522969"/>
            <wp:effectExtent l="0" t="0" r="0" b="1905"/>
            <wp:docPr id="4" name="Picture 4" descr="C:\Users\nkumarch\Downloads\re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kumarch\Downloads\relay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2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33AE" w:rsidRPr="00BF33AE">
        <w:rPr>
          <w:rStyle w:val="Strong"/>
          <w:b w:val="0"/>
          <w:bCs w:val="0"/>
        </w:rPr>
        <w:br/>
      </w:r>
    </w:p>
    <w:p w:rsidR="00615FC0" w:rsidRDefault="00615FC0" w:rsidP="00615FC0">
      <w:r>
        <w:t>The idea is to share the USB between Host Machine and Joule Board without manually unplugging it</w:t>
      </w:r>
      <w:r w:rsidR="000C16EA">
        <w:t>, instead doing it with Relay</w:t>
      </w:r>
      <w:r>
        <w:t>.</w:t>
      </w:r>
    </w:p>
    <w:p w:rsidR="00A45160" w:rsidRDefault="00A45160" w:rsidP="00615FC0"/>
    <w:p w:rsidR="00615FC0" w:rsidRDefault="00615FC0" w:rsidP="00615FC0">
      <w:r>
        <w:t>The process can be divided into 2 phases :</w:t>
      </w:r>
    </w:p>
    <w:p w:rsidR="00615FC0" w:rsidRPr="00A45160" w:rsidRDefault="00615FC0" w:rsidP="00615FC0">
      <w:pPr>
        <w:pStyle w:val="ListParagraph"/>
        <w:numPr>
          <w:ilvl w:val="0"/>
          <w:numId w:val="5"/>
        </w:numPr>
        <w:rPr>
          <w:b/>
        </w:rPr>
      </w:pPr>
      <w:r w:rsidRPr="00A45160">
        <w:rPr>
          <w:b/>
        </w:rPr>
        <w:t xml:space="preserve">Make the USB Bootable </w:t>
      </w:r>
    </w:p>
    <w:p w:rsidR="00615FC0" w:rsidRDefault="00615FC0" w:rsidP="00615FC0">
      <w:pPr>
        <w:ind w:left="720"/>
      </w:pPr>
      <w:r>
        <w:t>In this step, the USB will be connected to HOST machine, which can make the USB as bootable. Once done, unplug the USB from HOST machine</w:t>
      </w:r>
      <w:r w:rsidR="000C16EA">
        <w:t xml:space="preserve"> using relay</w:t>
      </w:r>
      <w:r>
        <w:t>.</w:t>
      </w:r>
    </w:p>
    <w:p w:rsidR="00615FC0" w:rsidRPr="00A45160" w:rsidRDefault="00615FC0" w:rsidP="00615FC0">
      <w:pPr>
        <w:pStyle w:val="ListParagraph"/>
        <w:numPr>
          <w:ilvl w:val="0"/>
          <w:numId w:val="5"/>
        </w:numPr>
        <w:rPr>
          <w:b/>
        </w:rPr>
      </w:pPr>
      <w:r w:rsidRPr="00A45160">
        <w:rPr>
          <w:b/>
        </w:rPr>
        <w:t>Plug the USB to Board to flash it.</w:t>
      </w:r>
    </w:p>
    <w:p w:rsidR="00615FC0" w:rsidRDefault="00615FC0" w:rsidP="00615FC0">
      <w:pPr>
        <w:pStyle w:val="ListParagraph"/>
      </w:pPr>
      <w:r>
        <w:t>Now, plug the USB to Board to be flashed and reboot the board.</w:t>
      </w:r>
      <w:r w:rsidR="000C16EA">
        <w:t xml:space="preserve"> On reboot, the board should detect the USB as mounted.</w:t>
      </w:r>
    </w:p>
    <w:p w:rsidR="00615FC0" w:rsidRDefault="00615FC0" w:rsidP="00615FC0">
      <w:pPr>
        <w:pStyle w:val="ListParagraph"/>
      </w:pPr>
    </w:p>
    <w:p w:rsidR="00615FC0" w:rsidRDefault="00615FC0" w:rsidP="00615FC0">
      <w:pPr>
        <w:pStyle w:val="ListParagraph"/>
        <w:ind w:left="0"/>
      </w:pPr>
      <w:r>
        <w:t>[Note : This method automates</w:t>
      </w:r>
      <w:r w:rsidR="000C16EA">
        <w:t xml:space="preserve"> the normal</w:t>
      </w:r>
      <w:r>
        <w:t xml:space="preserve"> method of flashing/installing an OS </w:t>
      </w:r>
      <w:r w:rsidR="000C16EA">
        <w:t xml:space="preserve">using USB </w:t>
      </w:r>
      <w:r>
        <w:t>and supports both GRUB and Kernel Flinger methods</w:t>
      </w:r>
      <w:r w:rsidR="000C16EA">
        <w:t>. You may need to change the Boot Orders, depending on whether you are using GRUB or KernelFlinger</w:t>
      </w:r>
      <w:r>
        <w:t>]</w:t>
      </w:r>
    </w:p>
    <w:p w:rsidR="00615FC0" w:rsidRDefault="00615FC0" w:rsidP="00615FC0">
      <w:pPr>
        <w:pStyle w:val="ListParagraph"/>
      </w:pPr>
    </w:p>
    <w:p w:rsidR="00615FC0" w:rsidRPr="00615FC0" w:rsidRDefault="00615FC0" w:rsidP="00615FC0">
      <w:pPr>
        <w:pStyle w:val="ListParagraph"/>
      </w:pPr>
    </w:p>
    <w:sectPr w:rsidR="00615FC0" w:rsidRPr="00615FC0" w:rsidSect="00823D79">
      <w:footerReference w:type="default" r:id="rId12"/>
      <w:pgSz w:w="12240" w:h="15840"/>
      <w:pgMar w:top="576" w:right="1440" w:bottom="43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34D0" w:rsidRDefault="00F934D0" w:rsidP="00823D79">
      <w:pPr>
        <w:spacing w:after="0" w:line="240" w:lineRule="auto"/>
      </w:pPr>
      <w:r>
        <w:separator/>
      </w:r>
    </w:p>
  </w:endnote>
  <w:endnote w:type="continuationSeparator" w:id="0">
    <w:p w:rsidR="00F934D0" w:rsidRDefault="00F934D0" w:rsidP="00823D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23D79" w:rsidRPr="00A45160" w:rsidRDefault="00823D79" w:rsidP="00A45160">
    <w:pPr>
      <w:pStyle w:val="Footer"/>
      <w:jc w:val="right"/>
      <w:rPr>
        <w:rStyle w:val="IntenseEmphasis"/>
      </w:rPr>
    </w:pPr>
    <w:r>
      <w:t xml:space="preserve">                                                                                                                             </w:t>
    </w:r>
    <w:r w:rsidR="00A45160">
      <w:t xml:space="preserve">         </w:t>
    </w:r>
    <w:r w:rsidRPr="00A45160">
      <w:rPr>
        <w:rStyle w:val="IntenseEmphasis"/>
      </w:rPr>
      <w:t>Naveen Kumar Chaudhary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34D0" w:rsidRDefault="00F934D0" w:rsidP="00823D79">
      <w:pPr>
        <w:spacing w:after="0" w:line="240" w:lineRule="auto"/>
      </w:pPr>
      <w:r>
        <w:separator/>
      </w:r>
    </w:p>
  </w:footnote>
  <w:footnote w:type="continuationSeparator" w:id="0">
    <w:p w:rsidR="00F934D0" w:rsidRDefault="00F934D0" w:rsidP="00823D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297599"/>
    <w:multiLevelType w:val="hybridMultilevel"/>
    <w:tmpl w:val="7416F6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D44FAE"/>
    <w:multiLevelType w:val="hybridMultilevel"/>
    <w:tmpl w:val="17A8D8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55C4D"/>
    <w:multiLevelType w:val="hybridMultilevel"/>
    <w:tmpl w:val="814E1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697385"/>
    <w:multiLevelType w:val="hybridMultilevel"/>
    <w:tmpl w:val="18143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44E37"/>
    <w:multiLevelType w:val="hybridMultilevel"/>
    <w:tmpl w:val="A0D6C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DD7"/>
    <w:rsid w:val="000C16EA"/>
    <w:rsid w:val="00497EBF"/>
    <w:rsid w:val="00615FC0"/>
    <w:rsid w:val="00683374"/>
    <w:rsid w:val="008161C4"/>
    <w:rsid w:val="00823D79"/>
    <w:rsid w:val="00A45160"/>
    <w:rsid w:val="00AC56CE"/>
    <w:rsid w:val="00BF33AE"/>
    <w:rsid w:val="00C0709A"/>
    <w:rsid w:val="00DA2DD7"/>
    <w:rsid w:val="00F934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5E09700-B156-4775-8500-52435CEE6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56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56C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AC56C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C56C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33A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15F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DefaultParagraphFont"/>
    <w:rsid w:val="00615FC0"/>
  </w:style>
  <w:style w:type="paragraph" w:styleId="Header">
    <w:name w:val="header"/>
    <w:basedOn w:val="Normal"/>
    <w:link w:val="HeaderChar"/>
    <w:uiPriority w:val="99"/>
    <w:unhideWhenUsed/>
    <w:rsid w:val="00823D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3D79"/>
  </w:style>
  <w:style w:type="paragraph" w:styleId="Footer">
    <w:name w:val="footer"/>
    <w:basedOn w:val="Normal"/>
    <w:link w:val="FooterChar"/>
    <w:uiPriority w:val="99"/>
    <w:unhideWhenUsed/>
    <w:rsid w:val="00823D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3D79"/>
  </w:style>
  <w:style w:type="character" w:styleId="IntenseEmphasis">
    <w:name w:val="Intense Emphasis"/>
    <w:basedOn w:val="DefaultParagraphFont"/>
    <w:uiPriority w:val="21"/>
    <w:qFormat/>
    <w:rsid w:val="00A45160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2906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www.robot-electronics.co.uk/htm/usb_rly08btech.htm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F0E75E-5231-4905-8B07-652AB92459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437</Words>
  <Characters>2492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Intel Corporation</Company>
  <LinksUpToDate>false</LinksUpToDate>
  <CharactersWithSpaces>2924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Chaudhary, Naveen</dc:creator>
  <cp:keywords/>
  <dc:description/>
  <cp:lastModifiedBy>Ram, Rugnath</cp:lastModifiedBy>
  <cp:revision>2</cp:revision>
  <dcterms:created xsi:type="dcterms:W3CDTF">2017-02-27T10:00:00Z</dcterms:created>
  <dcterms:modified xsi:type="dcterms:W3CDTF">2017-02-27T10:00:00Z</dcterms:modified>
</cp:coreProperties>
</file>